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14B7FDE7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9500BC" w:rsidRPr="009500BC">
            <w:t>Altovega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9500BC" w:rsidRPr="009500BC">
            <w:t>12300836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246EF1" w:rsidRPr="00246EF1">
            <w:t>3.2-5/25/1289-1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9500BC">
            <w:rPr>
              <w:b/>
              <w:bCs/>
              <w:color w:val="auto"/>
            </w:rPr>
            <w:t>kuuskümmend (60)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31887BCC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246EF1" w:rsidRPr="00246EF1">
            <w:t>3.2-5/25/1289-1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9500BC">
            <w:rPr>
              <w:b/>
              <w:bCs/>
              <w:color w:val="auto"/>
            </w:rPr>
            <w:t>ükssada (100)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246EF1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A7AA3"/>
    <w:rsid w:val="001C6BAC"/>
    <w:rsid w:val="00235704"/>
    <w:rsid w:val="00246EF1"/>
    <w:rsid w:val="002F4DB5"/>
    <w:rsid w:val="00367DEF"/>
    <w:rsid w:val="003B4697"/>
    <w:rsid w:val="003C11D4"/>
    <w:rsid w:val="003C12BA"/>
    <w:rsid w:val="004A4D5F"/>
    <w:rsid w:val="005A45E2"/>
    <w:rsid w:val="007A1F9D"/>
    <w:rsid w:val="008A5FD3"/>
    <w:rsid w:val="009500BC"/>
    <w:rsid w:val="009C2A42"/>
    <w:rsid w:val="00C778C7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A7AA3"/>
    <w:rsid w:val="001C6BAC"/>
    <w:rsid w:val="002F3345"/>
    <w:rsid w:val="00371394"/>
    <w:rsid w:val="00501A6D"/>
    <w:rsid w:val="008A5FD3"/>
    <w:rsid w:val="00AB28C8"/>
    <w:rsid w:val="00AC62C2"/>
    <w:rsid w:val="00C778C7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480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5</cp:revision>
  <dcterms:created xsi:type="dcterms:W3CDTF">2025-07-01T10:08:00Z</dcterms:created>
  <dcterms:modified xsi:type="dcterms:W3CDTF">2025-08-25T06:48:00Z</dcterms:modified>
</cp:coreProperties>
</file>